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556" w:rsidRPr="00011852" w:rsidRDefault="00BC7556" w:rsidP="00F90496">
      <w:pPr>
        <w:suppressAutoHyphens/>
        <w:spacing w:after="0" w:line="360" w:lineRule="auto"/>
        <w:jc w:val="both"/>
        <w:rPr>
          <w:b/>
          <w:sz w:val="36"/>
          <w:szCs w:val="36"/>
        </w:rPr>
      </w:pPr>
      <w:bookmarkStart w:id="0" w:name="_GoBack"/>
      <w:r w:rsidRPr="00011852">
        <w:rPr>
          <w:b/>
          <w:sz w:val="36"/>
          <w:szCs w:val="36"/>
        </w:rPr>
        <w:t xml:space="preserve">Der Dauerläufer im Gleitlager-Vollsortiment </w:t>
      </w:r>
    </w:p>
    <w:p w:rsidR="00BC7556" w:rsidRPr="00011852" w:rsidRDefault="00BC7556" w:rsidP="00F90496">
      <w:pPr>
        <w:suppressAutoHyphens/>
        <w:spacing w:after="0" w:line="360" w:lineRule="auto"/>
        <w:jc w:val="both"/>
        <w:rPr>
          <w:b/>
          <w:sz w:val="24"/>
          <w:szCs w:val="24"/>
        </w:rPr>
      </w:pPr>
      <w:r w:rsidRPr="00011852">
        <w:rPr>
          <w:b/>
          <w:sz w:val="24"/>
          <w:szCs w:val="24"/>
        </w:rPr>
        <w:t xml:space="preserve">iglidur J3 mit bis zu dreimal längerer Lebensdauer </w:t>
      </w:r>
      <w:r w:rsidR="004155B0" w:rsidRPr="00011852">
        <w:rPr>
          <w:b/>
          <w:sz w:val="24"/>
          <w:szCs w:val="24"/>
        </w:rPr>
        <w:t>für dauerbewegte Anwendungen</w:t>
      </w:r>
    </w:p>
    <w:p w:rsidR="00BC7556" w:rsidRPr="00011852" w:rsidRDefault="00BC7556" w:rsidP="00F90496">
      <w:pPr>
        <w:suppressAutoHyphens/>
        <w:spacing w:after="0" w:line="360" w:lineRule="auto"/>
        <w:jc w:val="both"/>
        <w:rPr>
          <w:b/>
        </w:rPr>
      </w:pPr>
    </w:p>
    <w:p w:rsidR="00BC7556" w:rsidRPr="00011852" w:rsidRDefault="00BC7556" w:rsidP="00F90496">
      <w:pPr>
        <w:suppressAutoHyphens/>
        <w:spacing w:after="0" w:line="360" w:lineRule="auto"/>
        <w:jc w:val="both"/>
        <w:rPr>
          <w:b/>
        </w:rPr>
      </w:pPr>
      <w:r w:rsidRPr="00011852">
        <w:rPr>
          <w:b/>
        </w:rPr>
        <w:t xml:space="preserve">Köln, </w:t>
      </w:r>
      <w:r w:rsidR="00BD4BFB">
        <w:rPr>
          <w:b/>
        </w:rPr>
        <w:t>27</w:t>
      </w:r>
      <w:r w:rsidRPr="00011852">
        <w:rPr>
          <w:b/>
        </w:rPr>
        <w:t xml:space="preserve">. August 2015 – Der PTFE-freie Werkstoff </w:t>
      </w:r>
      <w:r w:rsidR="004155B0" w:rsidRPr="00011852">
        <w:rPr>
          <w:b/>
        </w:rPr>
        <w:t xml:space="preserve">iglidur J3 ist der „Dauerläufer“ unter den Hochleistungspolymeren des motion plastics-Spezialisten igus. Er erhöht die Lebensdauer insbesondere von Anwendungen </w:t>
      </w:r>
      <w:r w:rsidR="00011852">
        <w:rPr>
          <w:b/>
        </w:rPr>
        <w:t>mit</w:t>
      </w:r>
      <w:r w:rsidR="004155B0" w:rsidRPr="00011852">
        <w:rPr>
          <w:b/>
        </w:rPr>
        <w:t xml:space="preserve"> niedrige</w:t>
      </w:r>
      <w:r w:rsidR="00011852">
        <w:rPr>
          <w:b/>
        </w:rPr>
        <w:t>n</w:t>
      </w:r>
      <w:r w:rsidR="004155B0" w:rsidRPr="00011852">
        <w:rPr>
          <w:b/>
        </w:rPr>
        <w:t xml:space="preserve"> und mittlere</w:t>
      </w:r>
      <w:r w:rsidR="00011852">
        <w:rPr>
          <w:b/>
        </w:rPr>
        <w:t>n</w:t>
      </w:r>
      <w:r w:rsidR="006E5E8F">
        <w:rPr>
          <w:b/>
        </w:rPr>
        <w:t xml:space="preserve"> Belastungen und eignet</w:t>
      </w:r>
      <w:r w:rsidRPr="00011852">
        <w:rPr>
          <w:b/>
        </w:rPr>
        <w:t xml:space="preserve"> sich </w:t>
      </w:r>
      <w:r w:rsidR="006E5E8F">
        <w:rPr>
          <w:b/>
        </w:rPr>
        <w:t xml:space="preserve">somit bestens </w:t>
      </w:r>
      <w:r w:rsidRPr="00011852">
        <w:rPr>
          <w:b/>
        </w:rPr>
        <w:t xml:space="preserve">für die Fahrradindustrie, </w:t>
      </w:r>
      <w:r w:rsidR="004155B0" w:rsidRPr="00011852">
        <w:rPr>
          <w:b/>
        </w:rPr>
        <w:t>aber</w:t>
      </w:r>
      <w:r w:rsidRPr="00011852">
        <w:rPr>
          <w:b/>
        </w:rPr>
        <w:t xml:space="preserve"> auch für Prüfroboter, Krankatzen und Drahtschneidemaschinen. iglidur J3 </w:t>
      </w:r>
      <w:r w:rsidR="006E5E8F">
        <w:rPr>
          <w:b/>
        </w:rPr>
        <w:t xml:space="preserve">ist Teil der Erweiterung des iglidur Vollsortiments und </w:t>
      </w:r>
      <w:r w:rsidR="00AB7E70">
        <w:rPr>
          <w:b/>
        </w:rPr>
        <w:t xml:space="preserve">jetzt </w:t>
      </w:r>
      <w:r w:rsidR="006E5E8F">
        <w:rPr>
          <w:b/>
        </w:rPr>
        <w:t xml:space="preserve">in </w:t>
      </w:r>
      <w:r w:rsidRPr="00011852">
        <w:rPr>
          <w:b/>
        </w:rPr>
        <w:t>113 Standard-Abmessungen</w:t>
      </w:r>
      <w:r w:rsidR="006E5E8F">
        <w:rPr>
          <w:b/>
        </w:rPr>
        <w:t xml:space="preserve"> ab</w:t>
      </w:r>
      <w:r w:rsidRPr="00011852">
        <w:rPr>
          <w:b/>
        </w:rPr>
        <w:t xml:space="preserve"> Lager verfügbar</w:t>
      </w:r>
      <w:r w:rsidR="001F0B7A" w:rsidRPr="00011852">
        <w:rPr>
          <w:b/>
        </w:rPr>
        <w:t>.</w:t>
      </w:r>
    </w:p>
    <w:p w:rsidR="00BC7556" w:rsidRPr="001F0B7A" w:rsidRDefault="00BC7556" w:rsidP="00F90496">
      <w:pPr>
        <w:suppressAutoHyphens/>
        <w:spacing w:after="0" w:line="360" w:lineRule="auto"/>
        <w:jc w:val="both"/>
        <w:rPr>
          <w:b/>
          <w:sz w:val="24"/>
          <w:szCs w:val="24"/>
        </w:rPr>
      </w:pPr>
    </w:p>
    <w:p w:rsidR="00BC7556" w:rsidRPr="004155B0" w:rsidRDefault="004155B0" w:rsidP="00F90496">
      <w:pPr>
        <w:suppressAutoHyphens/>
        <w:spacing w:after="0" w:line="360" w:lineRule="auto"/>
        <w:jc w:val="both"/>
      </w:pPr>
      <w:r>
        <w:t>Als Weiterentwicklung von</w:t>
      </w:r>
      <w:r w:rsidR="00BC7556" w:rsidRPr="004155B0">
        <w:t xml:space="preserve"> iglidur J bietet auch iglidur J3 eine Vielzahl an Möglichkeiten und Anwendungsgebieten für den schmiermittel</w:t>
      </w:r>
      <w:r w:rsidR="001F0B7A" w:rsidRPr="004155B0">
        <w:t>- und wartungs</w:t>
      </w:r>
      <w:r w:rsidR="00BC7556" w:rsidRPr="004155B0">
        <w:t>freien Gleitlagereinsatz</w:t>
      </w:r>
      <w:r w:rsidR="001F0B7A" w:rsidRPr="004155B0">
        <w:t xml:space="preserve"> </w:t>
      </w:r>
      <w:r w:rsidR="00BC7556" w:rsidRPr="004155B0">
        <w:t xml:space="preserve">– und dazu eine oftmals bis um </w:t>
      </w:r>
      <w:r w:rsidR="001F0B7A" w:rsidRPr="004155B0">
        <w:t>dreifach</w:t>
      </w:r>
      <w:r w:rsidR="00BC7556" w:rsidRPr="004155B0">
        <w:t xml:space="preserve"> höhere Lebensdauer bei identischem Preis. Der Gleitlagerwerkstoff eignet sich für niedrige bis mittlere Belastungen und daher zum Beispiel für den Einsatz in Pedalen und Federungen von Fahrrädern. </w:t>
      </w:r>
      <w:r w:rsidR="001F0B7A" w:rsidRPr="004155B0">
        <w:t>Gleichzeitig zeichnet er sich durch</w:t>
      </w:r>
      <w:r w:rsidR="00BC7556" w:rsidRPr="004155B0">
        <w:t xml:space="preserve"> Schmutzbeständigkeit, niedrige Reibwerte sowie Robustheit bei Kanten- und Stoßbelastungen </w:t>
      </w:r>
      <w:r w:rsidR="001F0B7A" w:rsidRPr="004155B0">
        <w:t xml:space="preserve">aus; Eigenschaften, die auch in </w:t>
      </w:r>
      <w:r w:rsidRPr="004155B0">
        <w:t xml:space="preserve">vielen </w:t>
      </w:r>
      <w:r w:rsidR="001F0B7A" w:rsidRPr="004155B0">
        <w:t>anderen Branchen wie der Textilin</w:t>
      </w:r>
      <w:r w:rsidRPr="004155B0">
        <w:t>dustrie gefragt sind.</w:t>
      </w:r>
      <w:r w:rsidR="001F0B7A" w:rsidRPr="004155B0">
        <w:t xml:space="preserve"> </w:t>
      </w:r>
      <w:r w:rsidR="00BC7556" w:rsidRPr="004155B0">
        <w:t xml:space="preserve"> </w:t>
      </w:r>
      <w:r w:rsidRPr="004155B0">
        <w:t xml:space="preserve">Hier überzeugt der </w:t>
      </w:r>
      <w:r w:rsidR="00BC7556" w:rsidRPr="004155B0">
        <w:t>Hochleistungs</w:t>
      </w:r>
      <w:r w:rsidRPr="004155B0">
        <w:t>kunststoff</w:t>
      </w:r>
      <w:r w:rsidR="00011852">
        <w:t xml:space="preserve"> ebenso</w:t>
      </w:r>
      <w:r w:rsidRPr="004155B0">
        <w:t xml:space="preserve"> durch seine</w:t>
      </w:r>
      <w:r w:rsidR="00BC7556" w:rsidRPr="004155B0">
        <w:t xml:space="preserve"> geringe Feuchtigkei</w:t>
      </w:r>
      <w:r w:rsidR="00AB7E70">
        <w:t>tsaufnahme von nur 0,3 Prozent sowie</w:t>
      </w:r>
      <w:r w:rsidR="00BC7556" w:rsidRPr="004155B0">
        <w:t xml:space="preserve"> die gute Medienbeständigkeit</w:t>
      </w:r>
      <w:r w:rsidRPr="004155B0">
        <w:t>.</w:t>
      </w:r>
      <w:r w:rsidR="00BC7556" w:rsidRPr="004155B0">
        <w:t xml:space="preserve"> </w:t>
      </w:r>
      <w:r w:rsidR="00011852">
        <w:t xml:space="preserve">iglidur J3 </w:t>
      </w:r>
      <w:r w:rsidR="00BC7556" w:rsidRPr="004155B0">
        <w:t xml:space="preserve">ist nun im Zuge der großen </w:t>
      </w:r>
      <w:r w:rsidR="00011852">
        <w:t>Erweiterung des iglidur Vollsortiments</w:t>
      </w:r>
      <w:r w:rsidR="00BC7556" w:rsidRPr="004155B0">
        <w:t xml:space="preserve"> in sämtlichen 113 Standardabmessungen bis 50 Millimeter erhältlich. Das Programm umfasst zylindrische Gleitlager und Gleitlager mit Bund. igus bietet Gleitlager ab Lager und Stückzahl 1 an.</w:t>
      </w:r>
    </w:p>
    <w:p w:rsidR="00BC7556" w:rsidRDefault="00BC7556" w:rsidP="00F90496">
      <w:pPr>
        <w:suppressAutoHyphens/>
        <w:spacing w:after="0" w:line="360" w:lineRule="auto"/>
        <w:jc w:val="both"/>
      </w:pPr>
    </w:p>
    <w:p w:rsidR="00BC7556" w:rsidRDefault="00BC7556" w:rsidP="00F90496">
      <w:pPr>
        <w:suppressAutoHyphens/>
        <w:spacing w:after="0" w:line="360" w:lineRule="auto"/>
        <w:jc w:val="both"/>
      </w:pPr>
      <w:r>
        <w:t xml:space="preserve">Weitere Informationen dazu finden Sie hier: </w:t>
      </w:r>
      <w:hyperlink r:id="rId6" w:history="1">
        <w:r w:rsidRPr="00314593">
          <w:rPr>
            <w:rStyle w:val="Hyperlink"/>
            <w:rFonts w:cs="Arial"/>
          </w:rPr>
          <w:t>www.igus.de/j3</w:t>
        </w:r>
      </w:hyperlink>
      <w:r>
        <w:t xml:space="preserve"> </w:t>
      </w:r>
    </w:p>
    <w:bookmarkEnd w:id="0"/>
    <w:p w:rsidR="00BC7556" w:rsidRPr="00CC0333" w:rsidRDefault="00BC7556" w:rsidP="00F90496">
      <w:pPr>
        <w:suppressAutoHyphens/>
        <w:spacing w:after="0" w:line="360" w:lineRule="auto"/>
        <w:jc w:val="both"/>
      </w:pPr>
    </w:p>
    <w:p w:rsidR="00BC7556" w:rsidRDefault="00BC7556">
      <w:r>
        <w:br w:type="page"/>
      </w:r>
    </w:p>
    <w:p w:rsidR="00BC7556" w:rsidRPr="00DD1641" w:rsidRDefault="00BC7556" w:rsidP="00F90496">
      <w:pPr>
        <w:suppressAutoHyphens/>
        <w:spacing w:after="0" w:line="360" w:lineRule="auto"/>
        <w:jc w:val="both"/>
        <w:rPr>
          <w:b/>
        </w:rPr>
      </w:pPr>
      <w:r w:rsidRPr="00DD1641">
        <w:rPr>
          <w:b/>
        </w:rPr>
        <w:lastRenderedPageBreak/>
        <w:t>Bildunterschrift</w:t>
      </w:r>
    </w:p>
    <w:p w:rsidR="00BC7556" w:rsidRDefault="00BC7556" w:rsidP="00F90496">
      <w:pPr>
        <w:suppressAutoHyphens/>
        <w:spacing w:after="0" w:line="360" w:lineRule="auto"/>
        <w:jc w:val="both"/>
      </w:pPr>
    </w:p>
    <w:p w:rsidR="00BC7556" w:rsidRPr="00DD1641" w:rsidRDefault="00516D4C" w:rsidP="00F90496">
      <w:pPr>
        <w:suppressAutoHyphens/>
        <w:spacing w:after="0" w:line="360" w:lineRule="auto"/>
        <w:jc w:val="both"/>
        <w:rPr>
          <w:b/>
        </w:rPr>
      </w:pPr>
      <w:r>
        <w:rPr>
          <w:b/>
          <w:noProof/>
          <w:lang w:eastAsia="de-DE"/>
        </w:rPr>
        <w:drawing>
          <wp:inline distT="0" distB="0" distL="0" distR="0">
            <wp:extent cx="3390900" cy="20955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556" w:rsidRDefault="00BC7556" w:rsidP="00F90496">
      <w:pPr>
        <w:suppressAutoHyphens/>
        <w:spacing w:after="0" w:line="360" w:lineRule="auto"/>
        <w:jc w:val="both"/>
        <w:rPr>
          <w:b/>
        </w:rPr>
      </w:pPr>
      <w:r w:rsidRPr="00DD1641">
        <w:rPr>
          <w:b/>
        </w:rPr>
        <w:t>Bild PM3615-1</w:t>
      </w:r>
    </w:p>
    <w:p w:rsidR="00BC7556" w:rsidRDefault="00BC7556" w:rsidP="00F90496">
      <w:pPr>
        <w:suppressAutoHyphens/>
        <w:spacing w:after="0" w:line="360" w:lineRule="auto"/>
        <w:jc w:val="both"/>
      </w:pPr>
      <w:r>
        <w:t>Der „Dauerläufer“ unter den iglidur Gleitlagerwerkstoffen iglidur J3. (Quelle: igus GmbH)</w:t>
      </w:r>
    </w:p>
    <w:p w:rsidR="00BC7556" w:rsidRDefault="00BC7556" w:rsidP="00F90496">
      <w:pPr>
        <w:suppressAutoHyphens/>
        <w:spacing w:after="0" w:line="360" w:lineRule="auto"/>
        <w:jc w:val="both"/>
      </w:pPr>
    </w:p>
    <w:p w:rsidR="00BC7556" w:rsidRDefault="00BC7556" w:rsidP="00F90496">
      <w:pPr>
        <w:suppressAutoHyphens/>
        <w:spacing w:after="0" w:line="360" w:lineRule="auto"/>
        <w:jc w:val="both"/>
      </w:pPr>
    </w:p>
    <w:p w:rsidR="00BC7556" w:rsidRPr="00EE0C34" w:rsidRDefault="00BC7556" w:rsidP="00EE0C34">
      <w:pPr>
        <w:overflowPunct w:val="0"/>
        <w:autoSpaceDE w:val="0"/>
        <w:autoSpaceDN w:val="0"/>
        <w:adjustRightInd w:val="0"/>
        <w:spacing w:after="0" w:line="360" w:lineRule="auto"/>
        <w:ind w:right="-30"/>
        <w:jc w:val="both"/>
        <w:textAlignment w:val="baseline"/>
        <w:rPr>
          <w:rFonts w:cs="Times New Roman"/>
          <w:szCs w:val="20"/>
          <w:lang w:val="en-US" w:eastAsia="de-DE"/>
        </w:rPr>
      </w:pPr>
    </w:p>
    <w:tbl>
      <w:tblPr>
        <w:tblpPr w:leftFromText="141" w:rightFromText="141" w:vertAnchor="text" w:horzAnchor="margin" w:tblpY="186"/>
        <w:tblW w:w="77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323"/>
      </w:tblGrid>
      <w:tr w:rsidR="00BC7556" w:rsidRPr="0062051B" w:rsidTr="00761788">
        <w:tc>
          <w:tcPr>
            <w:tcW w:w="3402" w:type="dxa"/>
          </w:tcPr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b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b/>
                <w:sz w:val="18"/>
                <w:szCs w:val="20"/>
                <w:lang w:eastAsia="de-DE"/>
              </w:rPr>
              <w:t>PRESSEKONTAKT: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sz w:val="18"/>
                <w:szCs w:val="20"/>
                <w:lang w:eastAsia="de-DE"/>
              </w:rPr>
              <w:t>Oliver Cyrus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sz w:val="18"/>
                <w:szCs w:val="20"/>
                <w:lang w:eastAsia="de-DE"/>
              </w:rPr>
              <w:t>Leiter Presse und Werbung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sz w:val="18"/>
                <w:szCs w:val="20"/>
                <w:lang w:eastAsia="de-DE"/>
              </w:rPr>
              <w:t>igus</w:t>
            </w:r>
            <w:r w:rsidRPr="00EE0C34">
              <w:rPr>
                <w:rFonts w:cs="Times New Roman"/>
                <w:sz w:val="18"/>
                <w:szCs w:val="20"/>
                <w:vertAlign w:val="superscript"/>
                <w:lang w:eastAsia="de-DE"/>
              </w:rPr>
              <w:t>®</w:t>
            </w:r>
            <w:r w:rsidRPr="00EE0C34">
              <w:rPr>
                <w:rFonts w:cs="Times New Roman"/>
                <w:sz w:val="18"/>
                <w:szCs w:val="20"/>
                <w:lang w:eastAsia="de-DE"/>
              </w:rPr>
              <w:t xml:space="preserve"> GmbH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proofErr w:type="spellStart"/>
            <w:r w:rsidRPr="00EE0C34">
              <w:rPr>
                <w:rFonts w:cs="Times New Roman"/>
                <w:sz w:val="18"/>
                <w:szCs w:val="20"/>
                <w:lang w:eastAsia="de-DE"/>
              </w:rPr>
              <w:t>Spicher</w:t>
            </w:r>
            <w:proofErr w:type="spellEnd"/>
            <w:r w:rsidRPr="00EE0C34">
              <w:rPr>
                <w:rFonts w:cs="Times New Roman"/>
                <w:sz w:val="18"/>
                <w:szCs w:val="20"/>
                <w:lang w:eastAsia="de-DE"/>
              </w:rPr>
              <w:t xml:space="preserve"> Str. 1a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sz w:val="18"/>
                <w:szCs w:val="20"/>
                <w:lang w:eastAsia="de-DE"/>
              </w:rPr>
              <w:t>51147 Köln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sz w:val="18"/>
                <w:szCs w:val="20"/>
                <w:lang w:eastAsia="de-DE"/>
              </w:rPr>
              <w:t>Tel. 0 22 03 / 96 49-459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val="fr-FR" w:eastAsia="de-DE"/>
              </w:rPr>
            </w:pPr>
            <w:r w:rsidRPr="00EE0C34">
              <w:rPr>
                <w:rFonts w:cs="Times New Roman"/>
                <w:sz w:val="18"/>
                <w:szCs w:val="20"/>
                <w:lang w:val="fr-FR" w:eastAsia="de-DE"/>
              </w:rPr>
              <w:t>Fax 0 22 03 / 96 49-631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val="fr-FR" w:eastAsia="de-DE"/>
              </w:rPr>
            </w:pPr>
            <w:r w:rsidRPr="00EE0C34">
              <w:rPr>
                <w:rFonts w:cs="Times New Roman"/>
                <w:sz w:val="18"/>
                <w:szCs w:val="20"/>
                <w:lang w:val="fr-FR" w:eastAsia="de-DE"/>
              </w:rPr>
              <w:t>ocyrus@igus.de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val="fr-FR" w:eastAsia="de-DE"/>
              </w:rPr>
            </w:pPr>
            <w:r w:rsidRPr="00EE0C34">
              <w:rPr>
                <w:rFonts w:cs="Times New Roman"/>
                <w:sz w:val="18"/>
                <w:szCs w:val="20"/>
                <w:lang w:val="fr-FR" w:eastAsia="de-DE"/>
              </w:rPr>
              <w:t>www.igus.de/presse</w:t>
            </w:r>
          </w:p>
        </w:tc>
        <w:tc>
          <w:tcPr>
            <w:tcW w:w="4323" w:type="dxa"/>
          </w:tcPr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b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b/>
                <w:sz w:val="18"/>
                <w:szCs w:val="20"/>
                <w:lang w:eastAsia="de-DE"/>
              </w:rPr>
              <w:t>ÜBER IGUS:</w:t>
            </w: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</w:p>
          <w:p w:rsidR="00BC7556" w:rsidRPr="00EE0C34" w:rsidRDefault="00BC7556" w:rsidP="00EE0C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cs="Times New Roman"/>
                <w:sz w:val="18"/>
                <w:szCs w:val="20"/>
                <w:lang w:eastAsia="de-DE"/>
              </w:rPr>
            </w:pPr>
            <w:r w:rsidRPr="00EE0C34">
              <w:rPr>
                <w:rFonts w:cs="Times New Roman"/>
                <w:sz w:val="18"/>
                <w:szCs w:val="20"/>
                <w:lang w:eastAsia="de-DE"/>
              </w:rPr>
              <w:t xml:space="preserve">Die igus GmbH ist ein weltweit führender Hersteller von Energiekettensystemen und Polymer-Gleitlagern. Das familiengeführte Unternehmen mit Sitz in Köln ist in 36 Ländern vertreten und beschäftigt weltweit über 2.700 Mitarbeiter. 2014 </w:t>
            </w:r>
            <w:proofErr w:type="gramStart"/>
            <w:r w:rsidRPr="00EE0C34">
              <w:rPr>
                <w:rFonts w:cs="Times New Roman"/>
                <w:sz w:val="18"/>
                <w:szCs w:val="20"/>
                <w:lang w:eastAsia="de-DE"/>
              </w:rPr>
              <w:t>erwirtschaftete</w:t>
            </w:r>
            <w:proofErr w:type="gramEnd"/>
            <w:r w:rsidRPr="00EE0C34">
              <w:rPr>
                <w:rFonts w:cs="Times New Roman"/>
                <w:sz w:val="18"/>
                <w:szCs w:val="20"/>
                <w:lang w:eastAsia="de-DE"/>
              </w:rPr>
              <w:t xml:space="preserve"> igus mit motion plastics, Kunststoffkomponenten für bewegte Anwendungen, einen Umsatz von 469 Millionen Euro. igus </w:t>
            </w:r>
            <w:proofErr w:type="gramStart"/>
            <w:r w:rsidRPr="00EE0C34">
              <w:rPr>
                <w:rFonts w:cs="Times New Roman"/>
                <w:sz w:val="18"/>
                <w:szCs w:val="20"/>
                <w:lang w:eastAsia="de-DE"/>
              </w:rPr>
              <w:t>betreibt</w:t>
            </w:r>
            <w:proofErr w:type="gramEnd"/>
            <w:r w:rsidRPr="00EE0C34">
              <w:rPr>
                <w:rFonts w:cs="Times New Roman"/>
                <w:sz w:val="18"/>
                <w:szCs w:val="20"/>
                <w:lang w:eastAsia="de-DE"/>
              </w:rPr>
              <w:t xml:space="preserve"> die größten Testlabore und Fabriken in seiner Branche, um dem Kunden innovative auf ihn zugeschnittene Produkte und Lösungen in kürzester Zeit anzubieten.</w:t>
            </w:r>
          </w:p>
        </w:tc>
      </w:tr>
    </w:tbl>
    <w:p w:rsidR="00BC7556" w:rsidRPr="00EE0C34" w:rsidRDefault="00BC7556" w:rsidP="00EE0C34">
      <w:pPr>
        <w:overflowPunct w:val="0"/>
        <w:autoSpaceDE w:val="0"/>
        <w:autoSpaceDN w:val="0"/>
        <w:adjustRightInd w:val="0"/>
        <w:spacing w:after="0" w:line="300" w:lineRule="exact"/>
        <w:ind w:right="-284"/>
        <w:jc w:val="both"/>
        <w:textAlignment w:val="baseline"/>
        <w:rPr>
          <w:rFonts w:cs="Times New Roman"/>
          <w:color w:val="C0C0C0"/>
          <w:sz w:val="16"/>
          <w:szCs w:val="16"/>
          <w:lang w:eastAsia="de-DE"/>
        </w:rPr>
      </w:pPr>
    </w:p>
    <w:p w:rsidR="00BC7556" w:rsidRPr="00DD1641" w:rsidRDefault="00BC7556" w:rsidP="00EE0C34">
      <w:pPr>
        <w:suppressAutoHyphens/>
        <w:spacing w:after="0" w:line="360" w:lineRule="auto"/>
        <w:jc w:val="both"/>
      </w:pPr>
      <w:r w:rsidRPr="00EE0C34">
        <w:rPr>
          <w:rFonts w:cs="Times New Roman"/>
          <w:color w:val="C0C0C0"/>
          <w:sz w:val="16"/>
          <w:szCs w:val="16"/>
          <w:lang w:eastAsia="de-DE"/>
        </w:rPr>
        <w:t>Die Begriffe “igus, e-ketten, e-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kettensysteme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chainflex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readycable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easychain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>, e-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chain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>, e-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chainsystems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energy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chain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energy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chain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system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flizz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readychain,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robolink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pikchain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triflex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twisterchain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invis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drylin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iglidur,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igubal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xiros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xirodur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plastics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for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longer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life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motion plastics, CFRIP,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dryspin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speedigus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manus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 xml:space="preserve">, </w:t>
      </w:r>
      <w:proofErr w:type="spellStart"/>
      <w:r w:rsidRPr="00EE0C34">
        <w:rPr>
          <w:rFonts w:cs="Times New Roman"/>
          <w:color w:val="C0C0C0"/>
          <w:sz w:val="16"/>
          <w:szCs w:val="16"/>
          <w:lang w:eastAsia="de-DE"/>
        </w:rPr>
        <w:t>vector</w:t>
      </w:r>
      <w:proofErr w:type="spellEnd"/>
      <w:r w:rsidRPr="00EE0C34">
        <w:rPr>
          <w:rFonts w:cs="Times New Roman"/>
          <w:color w:val="C0C0C0"/>
          <w:sz w:val="16"/>
          <w:szCs w:val="16"/>
          <w:lang w:eastAsia="de-DE"/>
        </w:rPr>
        <w:t>“ sind in der Bundesrepublik Deutschland und gegebenenfalls international markenrechtlich geschützt</w:t>
      </w:r>
    </w:p>
    <w:sectPr w:rsidR="00BC7556" w:rsidRPr="00DD1641" w:rsidSect="00F90496">
      <w:headerReference w:type="default" r:id="rId8"/>
      <w:footerReference w:type="default" r:id="rId9"/>
      <w:pgSz w:w="11906" w:h="16838"/>
      <w:pgMar w:top="1985" w:right="2835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556" w:rsidRDefault="00BC7556" w:rsidP="00F90496">
      <w:pPr>
        <w:spacing w:after="0" w:line="240" w:lineRule="auto"/>
      </w:pPr>
      <w:r>
        <w:separator/>
      </w:r>
    </w:p>
  </w:endnote>
  <w:endnote w:type="continuationSeparator" w:id="0">
    <w:p w:rsidR="00BC7556" w:rsidRDefault="00BC7556" w:rsidP="00F9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556" w:rsidRDefault="00516D4C" w:rsidP="00F90496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BD4BF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556" w:rsidRDefault="00BC7556" w:rsidP="00F90496">
      <w:pPr>
        <w:spacing w:after="0" w:line="240" w:lineRule="auto"/>
      </w:pPr>
      <w:r>
        <w:separator/>
      </w:r>
    </w:p>
  </w:footnote>
  <w:footnote w:type="continuationSeparator" w:id="0">
    <w:p w:rsidR="00BC7556" w:rsidRDefault="00BC7556" w:rsidP="00F90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556" w:rsidRDefault="00516D4C" w:rsidP="00F90496">
    <w:pPr>
      <w:tabs>
        <w:tab w:val="right" w:pos="1276"/>
      </w:tabs>
      <w:overflowPunct w:val="0"/>
      <w:autoSpaceDE w:val="0"/>
      <w:spacing w:after="0" w:line="240" w:lineRule="auto"/>
      <w:textAlignment w:val="baseline"/>
      <w:rPr>
        <w:b/>
        <w:szCs w:val="20"/>
      </w:rPr>
    </w:pPr>
    <w:r>
      <w:rPr>
        <w:noProof/>
        <w:lang w:eastAsia="de-DE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4914900</wp:posOffset>
          </wp:positionH>
          <wp:positionV relativeFrom="paragraph">
            <wp:posOffset>124460</wp:posOffset>
          </wp:positionV>
          <wp:extent cx="1294765" cy="728345"/>
          <wp:effectExtent l="0" t="0" r="63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765" cy="72834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C7556" w:rsidRDefault="00BC7556" w:rsidP="00F90496">
    <w:pPr>
      <w:tabs>
        <w:tab w:val="right" w:pos="1276"/>
      </w:tabs>
      <w:overflowPunct w:val="0"/>
      <w:autoSpaceDE w:val="0"/>
      <w:spacing w:after="0" w:line="240" w:lineRule="auto"/>
      <w:textAlignment w:val="baseline"/>
      <w:rPr>
        <w:b/>
        <w:szCs w:val="20"/>
      </w:rPr>
    </w:pPr>
  </w:p>
  <w:p w:rsidR="00BC7556" w:rsidRDefault="00BC7556" w:rsidP="00F90496">
    <w:pPr>
      <w:tabs>
        <w:tab w:val="right" w:pos="1276"/>
      </w:tabs>
      <w:overflowPunct w:val="0"/>
      <w:autoSpaceDE w:val="0"/>
      <w:spacing w:after="0" w:line="240" w:lineRule="auto"/>
      <w:textAlignment w:val="baseline"/>
      <w:rPr>
        <w:b/>
        <w:color w:val="808080"/>
        <w:sz w:val="24"/>
        <w:szCs w:val="24"/>
      </w:rPr>
    </w:pPr>
    <w:r>
      <w:rPr>
        <w:b/>
        <w:color w:val="808080"/>
        <w:sz w:val="24"/>
        <w:szCs w:val="24"/>
      </w:rPr>
      <w:t>PRESSEINFORMATION</w:t>
    </w:r>
  </w:p>
  <w:p w:rsidR="00BC7556" w:rsidRDefault="00BC7556" w:rsidP="00F90496">
    <w:pPr>
      <w:tabs>
        <w:tab w:val="center" w:pos="4536"/>
        <w:tab w:val="right" w:pos="9072"/>
      </w:tabs>
      <w:overflowPunct w:val="0"/>
      <w:autoSpaceDE w:val="0"/>
      <w:spacing w:after="0" w:line="240" w:lineRule="auto"/>
      <w:textAlignment w:val="baseline"/>
      <w:rPr>
        <w:szCs w:val="20"/>
      </w:rPr>
    </w:pPr>
  </w:p>
  <w:p w:rsidR="00BC7556" w:rsidRDefault="00BC755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59C"/>
    <w:rsid w:val="00004C46"/>
    <w:rsid w:val="00011852"/>
    <w:rsid w:val="000A4C81"/>
    <w:rsid w:val="000B0289"/>
    <w:rsid w:val="000D2071"/>
    <w:rsid w:val="000D676A"/>
    <w:rsid w:val="000E459D"/>
    <w:rsid w:val="001D21F2"/>
    <w:rsid w:val="001F0B7A"/>
    <w:rsid w:val="001F2CB0"/>
    <w:rsid w:val="002402B5"/>
    <w:rsid w:val="002A040F"/>
    <w:rsid w:val="002C022A"/>
    <w:rsid w:val="00314593"/>
    <w:rsid w:val="00336E81"/>
    <w:rsid w:val="0038486C"/>
    <w:rsid w:val="003C3526"/>
    <w:rsid w:val="004155B0"/>
    <w:rsid w:val="00465832"/>
    <w:rsid w:val="004B3704"/>
    <w:rsid w:val="005121D6"/>
    <w:rsid w:val="00516D4C"/>
    <w:rsid w:val="00593C3D"/>
    <w:rsid w:val="005B3906"/>
    <w:rsid w:val="005D3C89"/>
    <w:rsid w:val="005D6A7F"/>
    <w:rsid w:val="0062051B"/>
    <w:rsid w:val="006E0758"/>
    <w:rsid w:val="006E5E8F"/>
    <w:rsid w:val="007364B7"/>
    <w:rsid w:val="007604B6"/>
    <w:rsid w:val="00761788"/>
    <w:rsid w:val="00764B0D"/>
    <w:rsid w:val="007A239C"/>
    <w:rsid w:val="007E1739"/>
    <w:rsid w:val="00872AD4"/>
    <w:rsid w:val="008C2290"/>
    <w:rsid w:val="008E01B7"/>
    <w:rsid w:val="008E6767"/>
    <w:rsid w:val="009128AF"/>
    <w:rsid w:val="00932D84"/>
    <w:rsid w:val="009631DB"/>
    <w:rsid w:val="00A034FB"/>
    <w:rsid w:val="00A1708F"/>
    <w:rsid w:val="00A208E2"/>
    <w:rsid w:val="00A37704"/>
    <w:rsid w:val="00AB7E70"/>
    <w:rsid w:val="00AC1C2D"/>
    <w:rsid w:val="00B2558A"/>
    <w:rsid w:val="00BC7556"/>
    <w:rsid w:val="00BD4BFB"/>
    <w:rsid w:val="00C20D46"/>
    <w:rsid w:val="00C6143C"/>
    <w:rsid w:val="00C9285A"/>
    <w:rsid w:val="00C94C55"/>
    <w:rsid w:val="00CB17AF"/>
    <w:rsid w:val="00CC0333"/>
    <w:rsid w:val="00CD58FB"/>
    <w:rsid w:val="00CE6894"/>
    <w:rsid w:val="00CF127B"/>
    <w:rsid w:val="00D1159C"/>
    <w:rsid w:val="00D31BE2"/>
    <w:rsid w:val="00D81DDE"/>
    <w:rsid w:val="00DB7BDC"/>
    <w:rsid w:val="00DC0162"/>
    <w:rsid w:val="00DD1641"/>
    <w:rsid w:val="00E077C1"/>
    <w:rsid w:val="00E224C7"/>
    <w:rsid w:val="00E31C4E"/>
    <w:rsid w:val="00E77B36"/>
    <w:rsid w:val="00EC6C66"/>
    <w:rsid w:val="00EE0C34"/>
    <w:rsid w:val="00F5059A"/>
    <w:rsid w:val="00F71E56"/>
    <w:rsid w:val="00F76DE8"/>
    <w:rsid w:val="00F90496"/>
    <w:rsid w:val="00FA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23D1D566-6CD8-4CBB-8C1D-703B2BE2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4C7"/>
    <w:pPr>
      <w:spacing w:after="160" w:line="259" w:lineRule="auto"/>
    </w:pPr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D31BE2"/>
    <w:rPr>
      <w:rFonts w:cs="Times New Roman"/>
      <w:color w:val="0563C1"/>
      <w:u w:val="single"/>
    </w:rPr>
  </w:style>
  <w:style w:type="paragraph" w:styleId="Kopfzeile">
    <w:name w:val="header"/>
    <w:basedOn w:val="Standard"/>
    <w:link w:val="KopfzeileZchn"/>
    <w:uiPriority w:val="99"/>
    <w:rsid w:val="00F9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9049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9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90496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0B0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0B0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5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9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9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8" w:space="0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5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9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9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8" w:space="0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59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9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9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9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8" w:space="0" w:color="FFFFFF"/>
                                <w:right w:val="none" w:sz="0" w:space="0" w:color="auto"/>
                              </w:divBdr>
                              <w:divsChild>
                                <w:div w:id="170259092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gus.de/j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Dauerläufer im Gleitlager-Vollsortiment</vt:lpstr>
    </vt:vector>
  </TitlesOfParts>
  <Company>igus.de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Dauerläufer im Gleitlager-Vollsortiment</dc:title>
  <dc:subject/>
  <dc:creator>Clara Blass</dc:creator>
  <cp:keywords/>
  <dc:description/>
  <cp:lastModifiedBy>Oliver Cyrus</cp:lastModifiedBy>
  <cp:revision>3</cp:revision>
  <cp:lastPrinted>2015-08-27T06:17:00Z</cp:lastPrinted>
  <dcterms:created xsi:type="dcterms:W3CDTF">2015-08-24T15:25:00Z</dcterms:created>
  <dcterms:modified xsi:type="dcterms:W3CDTF">2015-08-27T06:45:00Z</dcterms:modified>
</cp:coreProperties>
</file>